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CD" w:rsidRDefault="005B38CD" w:rsidP="005B38CD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5B38CD">
        <w:rPr>
          <w:rFonts w:ascii="Arial" w:hAnsi="Arial" w:cs="Arial"/>
          <w:b/>
        </w:rPr>
        <w:t xml:space="preserve">Kumak nizinny </w:t>
      </w:r>
      <w:proofErr w:type="spellStart"/>
      <w:r w:rsidRPr="005B38CD">
        <w:rPr>
          <w:rFonts w:ascii="Arial" w:hAnsi="Arial" w:cs="Arial"/>
          <w:b/>
          <w:i/>
        </w:rPr>
        <w:t>Bombina</w:t>
      </w:r>
      <w:proofErr w:type="spellEnd"/>
      <w:r w:rsidRPr="005B38CD">
        <w:rPr>
          <w:rFonts w:ascii="Arial" w:hAnsi="Arial" w:cs="Arial"/>
          <w:b/>
          <w:i/>
        </w:rPr>
        <w:t xml:space="preserve"> </w:t>
      </w:r>
      <w:proofErr w:type="spellStart"/>
      <w:r w:rsidRPr="005B38CD">
        <w:rPr>
          <w:rFonts w:ascii="Arial" w:hAnsi="Arial" w:cs="Arial"/>
          <w:b/>
          <w:i/>
        </w:rPr>
        <w:t>bombina</w:t>
      </w:r>
      <w:proofErr w:type="spellEnd"/>
    </w:p>
    <w:p w:rsidR="005B38CD" w:rsidRPr="005B38CD" w:rsidRDefault="005B38CD" w:rsidP="005B38CD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5B38CD">
        <w:rPr>
          <w:rFonts w:ascii="Arial" w:hAnsi="Arial" w:cs="Arial"/>
          <w:b/>
          <w:i/>
          <w:sz w:val="20"/>
          <w:szCs w:val="20"/>
        </w:rPr>
        <w:t>Autor: Anna Krzysztofiak</w:t>
      </w:r>
    </w:p>
    <w:p w:rsidR="005B38CD" w:rsidRPr="005B38CD" w:rsidRDefault="005B38CD" w:rsidP="005B38C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B38CD" w:rsidRDefault="005B38CD" w:rsidP="005B38C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B38CD">
        <w:rPr>
          <w:rFonts w:ascii="Arial" w:hAnsi="Arial" w:cs="Arial"/>
        </w:rPr>
        <w:t xml:space="preserve">Kumak nizinny jest delikatnym, drobnym płazem (dorosłe mierzą zwykle 3,0-5,5 cm), o krępym, spłaszczonym grzbieto-brzusznie ciele i krótkich odnóżach. Jedną z najbardziej charakterystycznych cech, pozwalających odróżnić go od innych gatunków płazów, jest jego kształt źrenic – trójkątny lub sercowaty. Brak u niego </w:t>
      </w:r>
      <w:proofErr w:type="spellStart"/>
      <w:r w:rsidRPr="005B38CD">
        <w:rPr>
          <w:rFonts w:ascii="Arial" w:hAnsi="Arial" w:cs="Arial"/>
        </w:rPr>
        <w:t>parotydów</w:t>
      </w:r>
      <w:proofErr w:type="spellEnd"/>
      <w:r w:rsidRPr="005B38CD">
        <w:rPr>
          <w:rFonts w:ascii="Arial" w:hAnsi="Arial" w:cs="Arial"/>
        </w:rPr>
        <w:t xml:space="preserve"> (gruczołów przyusznych) i błon bębenkowych. Grzbiet pokryty jest licznymi brodawkami o różnej wielkości i płaskich szczytach. Grzbiet przyjmuje barwę szarą, brązową lub oliwkowo-brązową, z ciemniejszymi plamkami, czasem z dwoma symetrycznie ułożonymi, brązowymi lub zielonymi plamami łopatkowymi. Drugą ważną cechą, pozwalającą na identyfikację kumaka jest ubarwienie brzusznej powierzchni ciała: na czarnym lub ciemnoszarym tle występuje jaskrawoczerwony lub pomarańczowy deseń z plam, wykazujący dużą zmienność osobniczą. Na brzuchu, a także na bokach ciała występują małe, białe punkty. Dymorfizm płciowy (różnice w budowie zewnętrznej samca i samicy) jest słabo zaznaczony. </w:t>
      </w:r>
    </w:p>
    <w:p w:rsidR="005B38CD" w:rsidRPr="005B38CD" w:rsidRDefault="005B38CD" w:rsidP="005B38CD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5B38CD" w:rsidRDefault="005B38CD" w:rsidP="005B38C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B38CD">
        <w:rPr>
          <w:rFonts w:ascii="Arial" w:hAnsi="Arial" w:cs="Arial"/>
        </w:rPr>
        <w:t>Kumak nizinny występuje na terenie całej Polski, prócz terenów górskich (tam spotykamy jego kuzyna – kumaka górskiego), jednak nie wszędzie jest tak liczny jak w części północno-wschodniej kraju. Na gody wybiera zwykle małe i płytkie zbiorniki wody stojącej, o mulistym dnie i obfitej roślinności. Również po zakończeniu godów dorosłe kumaki pozostają w stawach. Nie odbywają długich wędrówek, zmuszone zmianą warunków oddalają się od stawu na odległość kilkuset metrów. Zimują na lądzie, w różnego rodzaju zakamarkach lub zagrzebany w ziemi. Kumak jest płazem ciepłolubnym, o aktywności całodobowej, głównie jednak dziennej.</w:t>
      </w:r>
    </w:p>
    <w:p w:rsidR="005B38CD" w:rsidRPr="005B38CD" w:rsidRDefault="005B38CD" w:rsidP="005B38CD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5B38CD" w:rsidRDefault="005B38CD" w:rsidP="005B38C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B38CD">
        <w:rPr>
          <w:rFonts w:ascii="Arial" w:hAnsi="Arial" w:cs="Arial"/>
        </w:rPr>
        <w:t xml:space="preserve">Ze snu zimowego budzi się na początku kwietnia, gody rozpoczyna pod koniec kwietnia i kontynuuje przez następne trzy miesiące. Samce wydają charakterystyczne głosy godowe, brzmiące jak wielokrotnie powtarzana głoska „U”. </w:t>
      </w:r>
      <w:proofErr w:type="spellStart"/>
      <w:r w:rsidRPr="005B38CD">
        <w:rPr>
          <w:rFonts w:ascii="Arial" w:hAnsi="Arial" w:cs="Arial"/>
        </w:rPr>
        <w:t>Ampleksus</w:t>
      </w:r>
      <w:proofErr w:type="spellEnd"/>
      <w:r w:rsidRPr="005B38CD">
        <w:rPr>
          <w:rFonts w:ascii="Arial" w:hAnsi="Arial" w:cs="Arial"/>
        </w:rPr>
        <w:t xml:space="preserve"> (mocny chwyt samicy przez samca w trakcie godów) typu pachwinowego, często zbiorowy - z jedną samicą łączy się więcej niż jeden samiec. Początek składania jaj przypada zwykle na koniec kwietnia - początek maja. Samica składa skrzek w postaci małych pakietów jaj, przyklejanych wokół pędów roślin wodnych. Larwy po opuszczeniu osłon jajowych mierzą 0,5-0,8 cm. Młode kijanki podobne są do kijanek rzekotki, u starszych na płetwie ogonowej pojawia się charakterystyczna czarna siateczka. W stadium maksymalnego rozwoju kijanki mają 4,5-5,0 cm długości. Metamorfoza następuje po około 3 miesiącach. </w:t>
      </w:r>
    </w:p>
    <w:p w:rsidR="005B38CD" w:rsidRPr="005B38CD" w:rsidRDefault="005B38CD" w:rsidP="005B38CD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5B38CD" w:rsidRPr="005B38CD" w:rsidRDefault="005B38CD" w:rsidP="005B38C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B38CD">
        <w:rPr>
          <w:rFonts w:ascii="Arial" w:hAnsi="Arial" w:cs="Arial"/>
        </w:rPr>
        <w:t>Metamorfoza (przepoczwarzenie z kijanki w postać dorosłą) ma miejsce od pierwszej połowy lipca do października. Larwy, które nie zdążyły przejść metamorfozy, nie potrafią zimować i giną z nadejściem mrozów. Na sen zimowy kumak udaje się zwykle w początkach października. Długość życia w warunkach naturalnych szacuje się na około 10 lat.</w:t>
      </w:r>
    </w:p>
    <w:p w:rsidR="005B38CD" w:rsidRDefault="005B38CD" w:rsidP="005B38C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B38CD">
        <w:rPr>
          <w:rFonts w:ascii="Arial" w:hAnsi="Arial" w:cs="Arial"/>
        </w:rPr>
        <w:t>Pokarm: pajęczaki wodne, skorupiaki (dafnie, oczliki i małżoraczki), larwy i poczwarki owadów wodnych (ochotki, komary, pływaki), pluskwiaki wodne, kusaki, muchówki, mrówki i ślimaki, a także narybek i larwy płazów.</w:t>
      </w:r>
    </w:p>
    <w:p w:rsidR="005B38CD" w:rsidRPr="005B38CD" w:rsidRDefault="005B38CD" w:rsidP="005B38CD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5B38CD" w:rsidRDefault="005B38CD" w:rsidP="005B38C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B38CD">
        <w:rPr>
          <w:rFonts w:ascii="Arial" w:hAnsi="Arial" w:cs="Arial"/>
        </w:rPr>
        <w:t>Wrogowie: mimo silnie trującej wydzieliny gruczołów bywa zjadany przez zaskrońca, żmiję, drapieżne ptaki i ssaki.</w:t>
      </w:r>
    </w:p>
    <w:p w:rsidR="005B38CD" w:rsidRPr="005B38CD" w:rsidRDefault="005B38CD" w:rsidP="005B38CD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0" w:name="_GoBack"/>
      <w:bookmarkEnd w:id="0"/>
    </w:p>
    <w:p w:rsidR="005B38CD" w:rsidRPr="005B38CD" w:rsidRDefault="005B38CD" w:rsidP="005B38C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B38CD">
        <w:rPr>
          <w:rFonts w:ascii="Arial" w:hAnsi="Arial" w:cs="Arial"/>
        </w:rPr>
        <w:t xml:space="preserve">Ochrona: gatunek pod ścisłą ochroną, wpisany do II i IV Załącznika Dyrektywy Siedliskowej UE oraz na Czerwoną Listę IUCN z statusem LC. Czynna ochrona populacji kumaka nizinnego polega głównie na zapewnieniu mu optymalnych warunków rozrodu, poprzez odtwarzanie drobnych, śródpolnych i śródleśnych zbiorników wodnych, ochronę osobników podczas migracji, poprzez budowę systemów przejść pod drogami oraz zasilaniu lokalnych populacji przez </w:t>
      </w:r>
      <w:proofErr w:type="spellStart"/>
      <w:r w:rsidRPr="005B38CD">
        <w:rPr>
          <w:rFonts w:ascii="Arial" w:hAnsi="Arial" w:cs="Arial"/>
        </w:rPr>
        <w:t>wsiedlenia</w:t>
      </w:r>
      <w:proofErr w:type="spellEnd"/>
      <w:r w:rsidRPr="005B38CD">
        <w:rPr>
          <w:rFonts w:ascii="Arial" w:hAnsi="Arial" w:cs="Arial"/>
        </w:rPr>
        <w:t xml:space="preserve"> młodych osobników.</w:t>
      </w:r>
    </w:p>
    <w:p w:rsidR="006E5BF4" w:rsidRPr="005B38CD" w:rsidRDefault="006E5BF4" w:rsidP="005B38CD">
      <w:pPr>
        <w:spacing w:after="0" w:line="240" w:lineRule="auto"/>
        <w:rPr>
          <w:rFonts w:ascii="Arial" w:hAnsi="Arial" w:cs="Arial"/>
        </w:rPr>
      </w:pPr>
    </w:p>
    <w:sectPr w:rsidR="006E5BF4" w:rsidRPr="005B38CD" w:rsidSect="00CA6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00B"/>
    <w:rsid w:val="005B38CD"/>
    <w:rsid w:val="006E5BF4"/>
    <w:rsid w:val="0097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8C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8C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Kostrzewska</dc:creator>
  <cp:keywords/>
  <dc:description/>
  <cp:lastModifiedBy>Justyna Kostrzewska</cp:lastModifiedBy>
  <cp:revision>2</cp:revision>
  <dcterms:created xsi:type="dcterms:W3CDTF">2019-04-02T09:46:00Z</dcterms:created>
  <dcterms:modified xsi:type="dcterms:W3CDTF">2019-04-02T09:46:00Z</dcterms:modified>
</cp:coreProperties>
</file>